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方正小标宋_GBK" w:cs="Times New Roman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600" w:lineRule="exact"/>
        <w:jc w:val="center"/>
        <w:rPr>
          <w:rFonts w:hint="default" w:eastAsia="方正小标宋_GBK" w:cs="Times New Roman"/>
          <w:sz w:val="44"/>
          <w:szCs w:val="36"/>
          <w:lang w:val="en-US" w:eastAsia="zh-CN"/>
        </w:rPr>
      </w:pPr>
      <w:r>
        <w:rPr>
          <w:rFonts w:hint="eastAsia" w:eastAsia="方正小标宋_GBK" w:cs="Times New Roman"/>
          <w:sz w:val="44"/>
          <w:szCs w:val="36"/>
          <w:lang w:val="en-US" w:eastAsia="zh-CN"/>
        </w:rPr>
        <w:t>青岛市</w:t>
      </w:r>
      <w:bookmarkStart w:id="0" w:name="_GoBack"/>
      <w:bookmarkEnd w:id="0"/>
      <w:r>
        <w:rPr>
          <w:rFonts w:hint="eastAsia" w:eastAsia="方正小标宋_GBK" w:cs="Times New Roman"/>
          <w:sz w:val="44"/>
          <w:szCs w:val="36"/>
        </w:rPr>
        <w:t>大豆玉米</w:t>
      </w:r>
      <w:r>
        <w:rPr>
          <w:rFonts w:hint="eastAsia" w:eastAsia="方正小标宋_GBK" w:cs="Times New Roman"/>
          <w:sz w:val="44"/>
          <w:szCs w:val="36"/>
          <w:lang w:val="en-US" w:eastAsia="zh-CN"/>
        </w:rPr>
        <w:t>带状</w:t>
      </w:r>
      <w:r>
        <w:rPr>
          <w:rFonts w:hint="eastAsia" w:eastAsia="方正小标宋_GBK" w:cs="Times New Roman"/>
          <w:sz w:val="44"/>
          <w:szCs w:val="36"/>
        </w:rPr>
        <w:t>复合种植机械补贴额一览表</w:t>
      </w:r>
      <w:r>
        <w:rPr>
          <w:rFonts w:hint="eastAsia" w:eastAsia="方正小标宋_GBK" w:cs="Times New Roman"/>
          <w:sz w:val="44"/>
          <w:szCs w:val="36"/>
          <w:lang w:eastAsia="zh-CN"/>
        </w:rPr>
        <w:t>（</w:t>
      </w:r>
      <w:r>
        <w:rPr>
          <w:rFonts w:hint="eastAsia" w:eastAsia="方正小标宋_GBK" w:cs="Times New Roman"/>
          <w:sz w:val="44"/>
          <w:szCs w:val="36"/>
          <w:lang w:val="en-US" w:eastAsia="zh-CN"/>
        </w:rPr>
        <w:t>公示稿）</w:t>
      </w:r>
    </w:p>
    <w:p>
      <w:pPr>
        <w:spacing w:line="560" w:lineRule="exact"/>
        <w:rPr>
          <w:rFonts w:cs="Times New Roman"/>
          <w:sz w:val="28"/>
          <w:szCs w:val="22"/>
        </w:rPr>
      </w:pPr>
    </w:p>
    <w:tbl>
      <w:tblPr>
        <w:tblStyle w:val="3"/>
        <w:tblW w:w="14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2"/>
        <w:gridCol w:w="977"/>
        <w:gridCol w:w="756"/>
        <w:gridCol w:w="1541"/>
        <w:gridCol w:w="6355"/>
        <w:gridCol w:w="114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tblHeader/>
        </w:trPr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hint="eastAsia" w:eastAsia="方正黑体_GBK" w:cs="Times New Roman"/>
                <w:sz w:val="21"/>
                <w:szCs w:val="21"/>
                <w:lang w:val="en-US" w:eastAsia="zh-CN"/>
              </w:rPr>
              <w:t>机具</w:t>
            </w:r>
            <w:r>
              <w:rPr>
                <w:rFonts w:eastAsia="方正黑体_GBK" w:cs="Times New Roman"/>
                <w:sz w:val="21"/>
                <w:szCs w:val="21"/>
              </w:rPr>
              <w:t>大类</w:t>
            </w: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hint="eastAsia" w:eastAsia="方正黑体_GBK" w:cs="Times New Roman"/>
                <w:sz w:val="21"/>
                <w:szCs w:val="21"/>
                <w:lang w:val="en-US" w:eastAsia="zh-CN"/>
              </w:rPr>
              <w:t>机具</w:t>
            </w:r>
            <w:r>
              <w:rPr>
                <w:rFonts w:eastAsia="方正黑体_GBK" w:cs="Times New Roman"/>
                <w:sz w:val="21"/>
                <w:szCs w:val="21"/>
              </w:rPr>
              <w:t>小类</w:t>
            </w: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hint="eastAsia" w:eastAsia="方正黑体_GBK" w:cs="Times New Roman"/>
                <w:sz w:val="21"/>
                <w:szCs w:val="21"/>
                <w:lang w:val="en-US" w:eastAsia="zh-CN"/>
              </w:rPr>
              <w:t>机具</w:t>
            </w:r>
            <w:r>
              <w:rPr>
                <w:rFonts w:eastAsia="方正黑体_GBK" w:cs="Times New Roman"/>
                <w:sz w:val="21"/>
                <w:szCs w:val="21"/>
              </w:rPr>
              <w:t>品目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档次</w:t>
            </w:r>
            <w:r>
              <w:rPr>
                <w:rStyle w:val="5"/>
                <w:rFonts w:eastAsia="宋体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黑体_GBK" w:cs="Times New Roman"/>
                <w:sz w:val="21"/>
                <w:szCs w:val="21"/>
              </w:rPr>
              <w:t>名称</w:t>
            </w:r>
          </w:p>
        </w:tc>
        <w:tc>
          <w:tcPr>
            <w:tcW w:w="635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基本配置和参数</w:t>
            </w: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hint="eastAsia" w:eastAsia="方正黑体_GBK" w:cs="Times New Roman"/>
                <w:sz w:val="21"/>
                <w:szCs w:val="21"/>
                <w:lang w:val="en-US" w:eastAsia="zh-CN"/>
              </w:rPr>
              <w:t>中央财政</w:t>
            </w:r>
            <w:r>
              <w:rPr>
                <w:rFonts w:hint="eastAsia" w:eastAsia="方正黑体_GBK" w:cs="Times New Roman"/>
                <w:sz w:val="21"/>
                <w:szCs w:val="21"/>
              </w:rPr>
              <w:t>补贴额（元）</w:t>
            </w:r>
          </w:p>
        </w:tc>
        <w:tc>
          <w:tcPr>
            <w:tcW w:w="2030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喷雾机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 xml:space="preserve">自走式大豆玉米复合种植喷杆喷雾机 </w:t>
            </w:r>
          </w:p>
        </w:tc>
        <w:tc>
          <w:tcPr>
            <w:tcW w:w="6355" w:type="dxa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功率≥18马力；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喷杆长度≥1850m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；离地间隙≥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400mm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；防飘喷头；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雾滴隔离效果：漂移雾滴密度≤5个/cm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；型式：四轮自走式；药箱（水箱）总容量≥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00L；喷雾系统配置：双喷雾系统或在线混药系统，具有明显的区分识别标识；搅拌装置：药箱内部应安装搅拌装置；有隔离防护装置，且应垂直于地面并与机具行驶方向平行，前后宽度不小于50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mm，大豆玉米带间隔离防护装置底端应贴地面；工作幅宽（全部）：适用于1个复合种植单元。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000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试验验证，明示适应的种植模式，满足农艺要求。</w:t>
            </w:r>
          </w:p>
          <w:p>
            <w:pPr>
              <w:ind w:right="16" w:rightChar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种植条带根据种植模式确定（如2+（2行玉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米）+4（4行大豆）。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0.5-1kg/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自走履带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 xml:space="preserve">大豆复合种植收获机 </w:t>
            </w:r>
          </w:p>
        </w:tc>
        <w:tc>
          <w:tcPr>
            <w:tcW w:w="6355" w:type="dxa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结构型式：履带自走；喂入方式：全喂入；0.5kg/s≤喂入量＜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kg/s；</w:t>
            </w:r>
            <w:r>
              <w:rPr>
                <w:rFonts w:ascii="宋体" w:hAnsi="宋体" w:eastAsia="宋体"/>
                <w:sz w:val="21"/>
                <w:szCs w:val="21"/>
              </w:rPr>
              <w:t>600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</w:t>
            </w:r>
            <w:r>
              <w:rPr>
                <w:rFonts w:ascii="宋体" w:hAnsi="宋体" w:eastAsia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m；割茬高度≤5</w:t>
            </w:r>
            <w:r>
              <w:rPr>
                <w:rFonts w:ascii="宋体" w:hAnsi="宋体" w:eastAsia="宋体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m；拨禾轮型式：弹齿为尼龙材质； 割台、脱粒及清选机构适应大豆作物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9500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1-1.6kg/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自走履带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 xml:space="preserve">大豆复合种植收获机  </w:t>
            </w:r>
          </w:p>
        </w:tc>
        <w:tc>
          <w:tcPr>
            <w:tcW w:w="6355" w:type="dxa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结构型式：履带自走；喂入方式：全喂入；1kg/s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喂入量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＜</w:t>
            </w:r>
            <w:r>
              <w:rPr>
                <w:rFonts w:ascii="宋体" w:hAnsi="宋体" w:eastAsia="宋体" w:cs="宋体"/>
                <w:sz w:val="21"/>
                <w:szCs w:val="21"/>
              </w:rPr>
              <w:t>1.6</w:t>
            </w:r>
            <w:r>
              <w:rPr>
                <w:rFonts w:ascii="宋体" w:hAnsi="宋体" w:eastAsia="宋体"/>
                <w:sz w:val="21"/>
                <w:szCs w:val="21"/>
              </w:rPr>
              <w:t>kg/s；600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m≤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m；割茬高度≤5</w:t>
            </w:r>
            <w:r>
              <w:rPr>
                <w:rFonts w:ascii="宋体" w:hAnsi="宋体" w:eastAsia="宋体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m；拨禾轮型式：弹齿为尼龙材质； 割台、脱粒及清选机构适应大豆作物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16100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1.6-2.5kg/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自走履带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 xml:space="preserve">大豆复合种植收获机 </w:t>
            </w:r>
          </w:p>
        </w:tc>
        <w:tc>
          <w:tcPr>
            <w:tcW w:w="6355" w:type="dxa"/>
            <w:vAlign w:val="center"/>
          </w:tcPr>
          <w:p>
            <w:pPr>
              <w:tabs>
                <w:tab w:val="right" w:pos="3443"/>
              </w:tabs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结构型式：履带自走；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>喂入方式：全喂入；1.6kg/s≤喂入量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＜2.5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kg/s；</w:t>
            </w:r>
            <w:r>
              <w:rPr>
                <w:rFonts w:ascii="宋体" w:hAnsi="宋体" w:eastAsia="宋体"/>
                <w:sz w:val="21"/>
                <w:szCs w:val="21"/>
              </w:rPr>
              <w:t>600m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m≤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m；割茬高度≤5</w:t>
            </w:r>
            <w:r>
              <w:rPr>
                <w:rFonts w:ascii="宋体" w:hAnsi="宋体" w:eastAsia="宋体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m；拨禾轮型式：弹齿为尼龙材质； 割台、脱粒及清选机构适应大豆作物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29000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2.5kg/s及以上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自走履带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 xml:space="preserve">大豆复合种植收获机  </w:t>
            </w:r>
          </w:p>
        </w:tc>
        <w:tc>
          <w:tcPr>
            <w:tcW w:w="63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结构型式：履带自走；喂入方式：全喂入；喂入量≥2.5kg/s；</w:t>
            </w:r>
          </w:p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m≤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m；割茬高度≤5</w:t>
            </w:r>
            <w:r>
              <w:rPr>
                <w:rFonts w:ascii="宋体" w:hAnsi="宋体" w:eastAsia="宋体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m；拨禾轮型式：弹齿为尼龙材质； 割台、脱粒及清选机构适应大豆作物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33600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0.5-1.5kg/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轮式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 xml:space="preserve">大豆复合种植收获机 </w:t>
            </w:r>
          </w:p>
        </w:tc>
        <w:tc>
          <w:tcPr>
            <w:tcW w:w="6355" w:type="dxa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结构型式：轮式自走；喂入方式：全喂入；0.5kg/s≤喂入量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＜1.5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kg/s；</w:t>
            </w:r>
            <w:r>
              <w:rPr>
                <w:rFonts w:ascii="宋体" w:hAnsi="宋体" w:eastAsia="宋体"/>
                <w:sz w:val="21"/>
                <w:szCs w:val="21"/>
              </w:rPr>
              <w:t>600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mm≤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</w:t>
            </w:r>
            <w:r>
              <w:rPr>
                <w:rFonts w:ascii="宋体" w:hAnsi="宋体" w:eastAsia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；割茬高度≤5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mm；拨禾轮型式：弹齿为尼龙材质； 割台、脱粒及清选机构适应大豆作物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9000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1.5-2kg/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轮式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大豆复合种植收获机</w:t>
            </w:r>
          </w:p>
        </w:tc>
        <w:tc>
          <w:tcPr>
            <w:tcW w:w="6355" w:type="dxa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结构型式：轮式自走；喂入方式：全喂入；1.5kg/s≤喂入量＜2kg/s；</w:t>
            </w:r>
            <w:r>
              <w:rPr>
                <w:rFonts w:ascii="宋体" w:hAnsi="宋体" w:eastAsia="宋体"/>
                <w:sz w:val="21"/>
                <w:szCs w:val="21"/>
              </w:rPr>
              <w:t>600m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m≤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m；割茬高度≤5</w:t>
            </w:r>
            <w:r>
              <w:rPr>
                <w:rFonts w:ascii="宋体" w:hAnsi="宋体" w:eastAsia="宋体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m；拨禾轮型式：弹齿为尼龙材质；割台、脱粒及清选机构适应大豆作物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13700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2-3kg/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轮式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大豆复合种植收获机</w:t>
            </w:r>
          </w:p>
        </w:tc>
        <w:tc>
          <w:tcPr>
            <w:tcW w:w="63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结构型式：轮式自走；喂入方式：全喂入；2kg/s≤喂入量＜3kg/s；</w:t>
            </w:r>
          </w:p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m≤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m；割茬高度≤5</w:t>
            </w:r>
            <w:r>
              <w:rPr>
                <w:rFonts w:ascii="宋体" w:hAnsi="宋体" w:eastAsia="宋体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m；拨禾轮型式：弹齿为尼龙材质； 割台、脱粒及清选机构适应大豆作物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16000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3kg/s及以上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轮式</w:t>
            </w:r>
            <w:r>
              <w:rPr>
                <w:rStyle w:val="6"/>
                <w:rFonts w:hint="default" w:cs="Times New Roman"/>
                <w:sz w:val="21"/>
                <w:szCs w:val="21"/>
                <w:lang w:bidi="ar"/>
              </w:rPr>
              <w:t xml:space="preserve">大豆复合种植收获机 </w:t>
            </w:r>
          </w:p>
        </w:tc>
        <w:tc>
          <w:tcPr>
            <w:tcW w:w="6355" w:type="dxa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结构型式：轮式自走；喂入方式：全喂入；喂入量≥3kg/s；</w:t>
            </w:r>
            <w:r>
              <w:rPr>
                <w:rFonts w:ascii="宋体" w:hAnsi="宋体" w:eastAsia="宋体"/>
                <w:sz w:val="21"/>
                <w:szCs w:val="21"/>
              </w:rPr>
              <w:t>600m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m≤</w:t>
            </w:r>
            <w:r>
              <w:rPr>
                <w:rStyle w:val="6"/>
                <w:rFonts w:hint="default" w:cs="Times New Roman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m；割茬高度≤5</w:t>
            </w:r>
            <w:r>
              <w:rPr>
                <w:rFonts w:ascii="宋体" w:hAnsi="宋体" w:eastAsia="宋体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m；拨禾轮型式：弹齿为尼龙材质； 割台、脱粒及清选机构适应大豆作物</w:t>
            </w:r>
          </w:p>
        </w:tc>
        <w:tc>
          <w:tcPr>
            <w:tcW w:w="1141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36000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试验验证，满足大豆玉米复合种植农艺要求。</w:t>
            </w:r>
          </w:p>
        </w:tc>
      </w:tr>
    </w:tbl>
    <w:p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15724"/>
    <w:rsid w:val="2A5E442D"/>
    <w:rsid w:val="2A815724"/>
    <w:rsid w:val="62C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2022-10-13T06:53:00Z</dcterms:created>
  <dc:creator>GE</dc:creator>
  <cp:lastModifiedBy>GE</cp:lastModifiedBy>
  <dcterms:modified xsi:type="dcterms:W3CDTF">2022-10-14T01:39:40Z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